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right" w:leader="none" w:pos="9072"/>
        </w:tabs>
        <w:spacing w:after="0" w:lineRule="auto"/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360" w:lineRule="auto"/>
        <w:ind w:left="1440" w:hanging="360"/>
        <w:jc w:val="right"/>
        <w:rPr>
          <w:rFonts w:ascii="Calibri" w:cs="Calibri" w:eastAsia="Calibri" w:hAnsi="Calibri"/>
          <w:sz w:val="21"/>
          <w:szCs w:val="21"/>
        </w:rPr>
      </w:pPr>
      <w:r w:rsidDel="00000000" w:rsidR="00000000" w:rsidRPr="00000000">
        <w:rPr>
          <w:rFonts w:ascii="Calibri" w:cs="Calibri" w:eastAsia="Calibri" w:hAnsi="Calibri"/>
          <w:sz w:val="21"/>
          <w:szCs w:val="21"/>
          <w:rtl w:val="0"/>
        </w:rPr>
        <w:t xml:space="preserve">Warszawa, dnia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27.02.2026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360" w:lineRule="auto"/>
        <w:jc w:val="both"/>
        <w:rPr>
          <w:rFonts w:ascii="Archivo" w:cs="Archivo" w:eastAsia="Archivo" w:hAnsi="Archivo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keepLines w:val="0"/>
        <w:spacing w:after="0" w:before="0" w:line="360" w:lineRule="auto"/>
        <w:ind w:left="1440" w:hanging="360"/>
        <w:jc w:val="center"/>
        <w:rPr>
          <w:sz w:val="28"/>
          <w:szCs w:val="28"/>
        </w:rPr>
      </w:pPr>
      <w:bookmarkStart w:colFirst="0" w:colLast="0" w:name="_heading=h.pbrxbqbyyqcg" w:id="0"/>
      <w:bookmarkEnd w:id="0"/>
      <w:r w:rsidDel="00000000" w:rsidR="00000000" w:rsidRPr="00000000">
        <w:rPr>
          <w:sz w:val="40"/>
          <w:szCs w:val="40"/>
          <w:rtl w:val="0"/>
        </w:rPr>
        <w:t xml:space="preserve">PROTOKÓŁ SZACOWANIA ZAPYTANIA OFERTOWEGO</w:t>
      </w:r>
      <w:r w:rsidDel="00000000" w:rsidR="00000000" w:rsidRPr="00000000">
        <w:rPr>
          <w:sz w:val="21"/>
          <w:szCs w:val="21"/>
          <w:rtl w:val="0"/>
        </w:rPr>
        <w:br w:type="textWrapping"/>
      </w:r>
      <w:r w:rsidDel="00000000" w:rsidR="00000000" w:rsidRPr="00000000">
        <w:rPr>
          <w:sz w:val="28"/>
          <w:szCs w:val="28"/>
          <w:rtl w:val="0"/>
        </w:rPr>
        <w:t xml:space="preserve">nr ASIR/MG/1/2026</w:t>
      </w:r>
    </w:p>
    <w:p w:rsidR="00000000" w:rsidDel="00000000" w:rsidP="00000000" w:rsidRDefault="00000000" w:rsidRPr="00000000" w14:paraId="00000005">
      <w:pPr>
        <w:spacing w:after="0" w:line="360" w:lineRule="auto"/>
        <w:ind w:left="1440" w:hanging="360"/>
        <w:jc w:val="center"/>
        <w:rPr>
          <w:rFonts w:ascii="Calibri" w:cs="Calibri" w:eastAsia="Calibri" w:hAnsi="Calibri"/>
          <w:b w:val="1"/>
          <w:bCs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 dnia 27.02.2026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="360" w:lineRule="auto"/>
        <w:jc w:val="both"/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br w:type="textWrapping"/>
      </w:r>
      <w:r w:rsidDel="00000000" w:rsidR="00000000" w:rsidRPr="00000000">
        <w:rPr>
          <w:rtl w:val="0"/>
        </w:rPr>
        <w:t xml:space="preserve">Niniejszy protokół szacowania zapytania ofertowego dotyczy rekrutacji w celu kompleksowej realizacji przez </w:t>
      </w:r>
      <w:r w:rsidDel="00000000" w:rsidR="00000000" w:rsidRPr="00000000">
        <w:rPr>
          <w:b w:val="1"/>
          <w:bCs w:val="1"/>
          <w:rtl w:val="0"/>
        </w:rPr>
        <w:t xml:space="preserve">MAGLY</w:t>
      </w:r>
      <w:r w:rsidDel="00000000" w:rsidR="00000000" w:rsidRPr="00000000">
        <w:rPr>
          <w:rtl w:val="0"/>
        </w:rPr>
        <w:t xml:space="preserve"> Spółka z ograniczoną odpowiedzialnością z siedzibą w Wilkasach projektu „</w:t>
      </w:r>
      <w:r w:rsidDel="00000000" w:rsidR="00000000" w:rsidRPr="00000000">
        <w:rPr>
          <w:b w:val="1"/>
          <w:bCs w:val="1"/>
          <w:rtl w:val="0"/>
        </w:rPr>
        <w:t xml:space="preserve">Autonomiczny System Internetu Rzeczy (IoT) do Monitorowania Jakości Wód oraz Operacyjnego Wspomagania Identyfikacji Zagrożeń</w:t>
      </w:r>
      <w:r w:rsidDel="00000000" w:rsidR="00000000" w:rsidRPr="00000000">
        <w:rPr>
          <w:rtl w:val="0"/>
        </w:rPr>
        <w:t xml:space="preserve">” o numerze </w:t>
      </w:r>
      <w:r w:rsidDel="00000000" w:rsidR="00000000" w:rsidRPr="00000000">
        <w:rPr>
          <w:b w:val="1"/>
          <w:bCs w:val="1"/>
          <w:rtl w:val="0"/>
        </w:rPr>
        <w:t xml:space="preserve">HYDROSTRATEG-II/0007/2023</w:t>
      </w:r>
      <w:r w:rsidDel="00000000" w:rsidR="00000000" w:rsidRPr="00000000">
        <w:rPr>
          <w:rtl w:val="0"/>
        </w:rPr>
        <w:t xml:space="preserve"> realizowanego w ramach </w:t>
      </w:r>
      <w:r w:rsidDel="00000000" w:rsidR="00000000" w:rsidRPr="00000000">
        <w:rPr>
          <w:b w:val="1"/>
          <w:bCs w:val="1"/>
          <w:rtl w:val="0"/>
        </w:rPr>
        <w:t xml:space="preserve">Konkursu nr II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bCs w:val="1"/>
          <w:rtl w:val="0"/>
        </w:rPr>
        <w:t xml:space="preserve">Rządowego Programu Strategicznego Hydrostrateg „Innowacje dla gospodarki wodnej i żeglugi śródlądowej”</w:t>
      </w:r>
      <w:r w:rsidDel="00000000" w:rsidR="00000000" w:rsidRPr="00000000">
        <w:rPr>
          <w:rtl w:val="0"/>
        </w:rPr>
        <w:t xml:space="preserve"> na stanowisko</w:t>
      </w:r>
      <w:r w:rsidDel="00000000" w:rsidR="00000000" w:rsidRPr="00000000">
        <w:rPr>
          <w:b w:val="1"/>
          <w:bCs w:val="1"/>
          <w:rtl w:val="0"/>
        </w:rPr>
        <w:t xml:space="preserve"> Inżynier ds. Projektowania i Modelowania w technologii druku 3D.</w:t>
      </w:r>
    </w:p>
    <w:p w:rsidR="00000000" w:rsidDel="00000000" w:rsidP="00000000" w:rsidRDefault="00000000" w:rsidRPr="00000000" w14:paraId="00000007">
      <w:pPr>
        <w:spacing w:after="160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360" w:lineRule="auto"/>
        <w:rPr>
          <w:b w:val="1"/>
          <w:bCs w:val="1"/>
        </w:rPr>
      </w:pPr>
      <w:r w:rsidDel="00000000" w:rsidR="00000000" w:rsidRPr="00000000">
        <w:rPr>
          <w:rtl w:val="0"/>
        </w:rPr>
        <w:t xml:space="preserve">Szacunkowa wartość zamówienia wynosi – stawka godzinowa brutto w złotych wraz z narzutami pracodawcy lub netto (w przypadku rozliczenia na podstawie faktury VAT):</w:t>
      </w:r>
      <w:r w:rsidDel="00000000" w:rsidR="00000000" w:rsidRPr="00000000">
        <w:rPr>
          <w:rtl w:val="0"/>
        </w:rPr>
      </w:r>
    </w:p>
    <w:tbl>
      <w:tblPr>
        <w:tblStyle w:val="Table1"/>
        <w:tblW w:w="50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tblGridChange w:id="0">
          <w:tblGrid>
            <w:gridCol w:w="504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90,00 PLN</w:t>
            </w:r>
          </w:p>
        </w:tc>
      </w:tr>
    </w:tbl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Szacowany wymiar zaangażowania (godzin / miesięcznie):</w:t>
      </w:r>
    </w:p>
    <w:tbl>
      <w:tblPr>
        <w:tblStyle w:val="Table2"/>
        <w:tblW w:w="50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55"/>
        <w:tblGridChange w:id="0">
          <w:tblGrid>
            <w:gridCol w:w="50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80 h</w:t>
            </w:r>
          </w:p>
        </w:tc>
      </w:tr>
    </w:tbl>
    <w:p w:rsidR="00000000" w:rsidDel="00000000" w:rsidP="00000000" w:rsidRDefault="00000000" w:rsidRPr="00000000" w14:paraId="0000000D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Szacowany okres zaangażowania (miesięcy):</w:t>
      </w:r>
    </w:p>
    <w:tbl>
      <w:tblPr>
        <w:tblStyle w:val="Table3"/>
        <w:tblW w:w="50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55"/>
        <w:tblGridChange w:id="0">
          <w:tblGrid>
            <w:gridCol w:w="50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6 miesięcy</w:t>
            </w:r>
          </w:p>
        </w:tc>
      </w:tr>
    </w:tbl>
    <w:p w:rsidR="00000000" w:rsidDel="00000000" w:rsidP="00000000" w:rsidRDefault="00000000" w:rsidRPr="00000000" w14:paraId="00000010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Szacowana wartość zamówienia łącznie na podstawie kalkulacji: </w:t>
        <w:br w:type="textWrapping"/>
      </w:r>
      <w:r w:rsidDel="00000000" w:rsidR="00000000" w:rsidRPr="00000000">
        <w:rPr>
          <w:b w:val="1"/>
          <w:bCs w:val="1"/>
          <w:rtl w:val="0"/>
        </w:rPr>
        <w:t xml:space="preserve">stawka za godzinę</w:t>
      </w:r>
      <w:r w:rsidDel="00000000" w:rsidR="00000000" w:rsidRPr="00000000">
        <w:rPr>
          <w:rtl w:val="0"/>
        </w:rPr>
        <w:t xml:space="preserve"> x </w:t>
      </w:r>
      <w:r w:rsidDel="00000000" w:rsidR="00000000" w:rsidRPr="00000000">
        <w:rPr>
          <w:b w:val="1"/>
          <w:bCs w:val="1"/>
          <w:rtl w:val="0"/>
        </w:rPr>
        <w:t xml:space="preserve">przewidywany wymiar zaangażowania</w:t>
      </w:r>
      <w:r w:rsidDel="00000000" w:rsidR="00000000" w:rsidRPr="00000000">
        <w:rPr>
          <w:rtl w:val="0"/>
        </w:rPr>
        <w:t xml:space="preserve"> x </w:t>
      </w:r>
      <w:r w:rsidDel="00000000" w:rsidR="00000000" w:rsidRPr="00000000">
        <w:rPr>
          <w:b w:val="1"/>
          <w:bCs w:val="1"/>
          <w:rtl w:val="0"/>
        </w:rPr>
        <w:t xml:space="preserve">szacowany okres zaangażowania</w:t>
      </w:r>
      <w:r w:rsidDel="00000000" w:rsidR="00000000" w:rsidRPr="00000000">
        <w:rPr>
          <w:rtl w:val="0"/>
        </w:rPr>
        <w:t xml:space="preserve">:</w:t>
      </w:r>
    </w:p>
    <w:tbl>
      <w:tblPr>
        <w:tblStyle w:val="Table4"/>
        <w:tblW w:w="505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55"/>
        <w:tblGridChange w:id="0">
          <w:tblGrid>
            <w:gridCol w:w="505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43 200,00 PLN</w:t>
            </w:r>
          </w:p>
        </w:tc>
      </w:tr>
    </w:tbl>
    <w:p w:rsidR="00000000" w:rsidDel="00000000" w:rsidP="00000000" w:rsidRDefault="00000000" w:rsidRPr="00000000" w14:paraId="00000013">
      <w:pPr>
        <w:pStyle w:val="Heading2"/>
        <w:keepLines w:val="0"/>
        <w:widowControl w:val="0"/>
        <w:spacing w:after="0" w:before="0" w:line="360" w:lineRule="auto"/>
        <w:jc w:val="both"/>
        <w:rPr>
          <w:color w:val="002060"/>
          <w:sz w:val="24"/>
          <w:szCs w:val="24"/>
        </w:rPr>
      </w:pPr>
      <w:bookmarkStart w:colFirst="0" w:colLast="0" w:name="_heading=h.si6lc1g9a7nv" w:id="1"/>
      <w:bookmarkEnd w:id="1"/>
      <w:r w:rsidDel="00000000" w:rsidR="00000000" w:rsidRPr="00000000">
        <w:rPr>
          <w:rFonts w:ascii="Archivo" w:cs="Archivo" w:eastAsia="Archivo" w:hAnsi="Archivo"/>
          <w:sz w:val="21"/>
          <w:szCs w:val="21"/>
          <w:rtl w:val="0"/>
        </w:rPr>
        <w:br w:type="textWrapping"/>
        <w:t xml:space="preserve">Zatwierdzam</w:t>
        <w:br w:type="textWrapping"/>
      </w:r>
      <w:r w:rsidDel="00000000" w:rsidR="00000000" w:rsidRPr="00000000">
        <w:rPr>
          <w:color w:val="002060"/>
          <w:sz w:val="20"/>
          <w:szCs w:val="20"/>
          <w:rtl w:val="0"/>
        </w:rPr>
        <w:t xml:space="preserve">Podpis osoby upoważnionej do reprezentacji Zamawiającego:</w:t>
      </w:r>
      <w:r w:rsidDel="00000000" w:rsidR="00000000" w:rsidRPr="00000000">
        <w:rPr>
          <w:rtl w:val="0"/>
        </w:rPr>
      </w:r>
    </w:p>
    <w:tbl>
      <w:tblPr>
        <w:tblStyle w:val="Table5"/>
        <w:tblW w:w="504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40"/>
        <w:tblGridChange w:id="0">
          <w:tblGrid>
            <w:gridCol w:w="5040"/>
          </w:tblGrid>
        </w:tblGridChange>
      </w:tblGrid>
      <w:tr>
        <w:trPr>
          <w:cantSplit w:val="0"/>
          <w:trHeight w:val="10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spacing w:after="0"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spacing w:after="0" w:line="360" w:lineRule="auto"/>
        <w:rPr/>
      </w:pPr>
      <w:r w:rsidDel="00000000" w:rsidR="00000000" w:rsidRPr="00000000">
        <w:rPr>
          <w:color w:val="002060"/>
          <w:sz w:val="20"/>
          <w:szCs w:val="20"/>
          <w:rtl w:val="0"/>
        </w:rPr>
        <w:br w:type="textWrapping"/>
        <w:t xml:space="preserve">Miejscowość i data: Warszawa, 27.02.2026 r.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" w:top="566" w:left="566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chiv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after="0" w:line="360" w:lineRule="auto"/>
      <w:rPr>
        <w:b w:val="1"/>
        <w:bCs w:val="1"/>
        <w:color w:val="253876"/>
        <w:sz w:val="12"/>
        <w:szCs w:val="12"/>
      </w:rPr>
    </w:pPr>
    <w:r w:rsidDel="00000000" w:rsidR="00000000" w:rsidRPr="00000000">
      <w:rPr>
        <w:b w:val="1"/>
        <w:bCs w:val="1"/>
        <w:color w:val="253876"/>
        <w:sz w:val="20"/>
        <w:szCs w:val="20"/>
        <w:rtl w:val="0"/>
      </w:rPr>
      <w:t xml:space="preserve">ASIR/MG/1/2026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tabs>
        <w:tab w:val="center" w:leader="none" w:pos="4536"/>
        <w:tab w:val="right" w:leader="none" w:pos="9072"/>
      </w:tabs>
      <w:spacing w:after="0" w:line="240" w:lineRule="auto"/>
      <w:jc w:val="right"/>
      <w:rPr/>
    </w:pPr>
    <w:r w:rsidDel="00000000" w:rsidR="00000000" w:rsidRPr="00000000">
      <w:rPr>
        <w:b w:val="1"/>
        <w:bCs w:val="1"/>
        <w:color w:val="00206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ind w:left="-1134" w:firstLine="0"/>
      <w:jc w:val="center"/>
      <w:rPr>
        <w:rFonts w:ascii="Arial" w:cs="Arial" w:eastAsia="Arial" w:hAnsi="Arial"/>
        <w:color w:val="000000"/>
        <w:sz w:val="20"/>
        <w:szCs w:val="2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972075</wp:posOffset>
          </wp:positionH>
          <wp:positionV relativeFrom="paragraph">
            <wp:posOffset>-285748</wp:posOffset>
          </wp:positionV>
          <wp:extent cx="4894898" cy="564498"/>
          <wp:effectExtent b="0" l="0" r="0" t="0"/>
          <wp:wrapNone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894898" cy="56449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996B0D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96B0D"/>
  </w:style>
  <w:style w:type="paragraph" w:styleId="Footer">
    <w:name w:val="footer"/>
    <w:basedOn w:val="Normal"/>
    <w:link w:val="FooterChar"/>
    <w:uiPriority w:val="99"/>
    <w:unhideWhenUsed w:val="1"/>
    <w:rsid w:val="00996B0D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96B0D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chivo-regular.ttf"/><Relationship Id="rId2" Type="http://schemas.openxmlformats.org/officeDocument/2006/relationships/font" Target="fonts/Archivo-bold.ttf"/><Relationship Id="rId3" Type="http://schemas.openxmlformats.org/officeDocument/2006/relationships/font" Target="fonts/Archivo-italic.ttf"/><Relationship Id="rId4" Type="http://schemas.openxmlformats.org/officeDocument/2006/relationships/font" Target="fonts/Archiv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kGg1dhxidRme/emlO83Culbnpw==">CgMxLjAyDmgucGJyeGJxYnl5cWNnMg5oLnNpNmxjMWc5YTdudjgAaioKFHN1Z2dlc3QucXJkYzVsZTV4MzI3EhJBZ25pZXN6a2EgRGFjZXdpY3pyITFnZXB6YTJiQXU4em9wRVg3SktUVTRzc2llaHhHOUY4VA==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2024-08-21T17:02:00Z</dcterms:created>
</cp:coreProperties>
</file>